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08" w:rsidRDefault="00102508" w:rsidP="00102508">
      <w:pPr>
        <w:rPr>
          <w:rFonts w:ascii="Arial" w:hAnsi="Arial" w:cs="Arial"/>
          <w:noProof/>
        </w:rPr>
      </w:pPr>
    </w:p>
    <w:p w:rsidR="00102508" w:rsidRDefault="00102508" w:rsidP="00102508">
      <w:pPr>
        <w:jc w:val="center"/>
        <w:rPr>
          <w:rFonts w:ascii="Arial" w:hAnsi="Arial" w:cs="Arial"/>
          <w:noProof/>
        </w:rPr>
      </w:pPr>
      <w:r w:rsidRPr="00E56DC2">
        <w:rPr>
          <w:rFonts w:ascii="Arial" w:hAnsi="Arial" w:cs="Arial"/>
          <w:b/>
          <w:noProof/>
          <w:lang w:val="en-US"/>
        </w:rPr>
        <w:drawing>
          <wp:inline distT="0" distB="0" distL="0" distR="0" wp14:anchorId="3F0E9ED3" wp14:editId="2EEFC850">
            <wp:extent cx="1200785" cy="137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508" w:rsidRDefault="00102508" w:rsidP="00102508">
      <w:pPr>
        <w:jc w:val="center"/>
        <w:rPr>
          <w:rFonts w:ascii="Arial" w:hAnsi="Arial" w:cs="Arial"/>
          <w:noProof/>
        </w:rPr>
      </w:pPr>
    </w:p>
    <w:p w:rsidR="004B11E4" w:rsidRPr="00C52EF7" w:rsidRDefault="00102508" w:rsidP="00102508">
      <w:pPr>
        <w:jc w:val="center"/>
        <w:rPr>
          <w:b/>
          <w:bCs/>
          <w:noProof/>
          <w:sz w:val="22"/>
          <w:szCs w:val="22"/>
        </w:rPr>
      </w:pPr>
      <w:r w:rsidRPr="00E56DC2">
        <w:rPr>
          <w:rFonts w:ascii="Arial" w:hAnsi="Arial" w:cs="Arial"/>
          <w:b/>
          <w:noProof/>
        </w:rPr>
        <w:t>MINISTARSTVO KAPITALNIH INVESTICIJA</w:t>
      </w:r>
    </w:p>
    <w:p w:rsidR="004B11E4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102508" w:rsidRDefault="00102508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102508" w:rsidRDefault="00102508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102508" w:rsidRPr="00C52EF7" w:rsidRDefault="00102508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4B11E4" w:rsidRPr="00C52EF7" w:rsidRDefault="00304C35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PRILOG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UPUTSTVO ZA PODNOŠENJE PONUDA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8"/>
          <w:szCs w:val="28"/>
        </w:rPr>
      </w:pP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sz w:val="28"/>
          <w:szCs w:val="28"/>
        </w:rPr>
        <w:t xml:space="preserve">OBRAZAC </w:t>
      </w:r>
      <w:r w:rsidR="00841E19" w:rsidRPr="00C52EF7">
        <w:rPr>
          <w:rFonts w:ascii="Arial" w:hAnsi="Arial" w:cs="Arial"/>
          <w:b/>
          <w:bCs/>
          <w:noProof/>
          <w:sz w:val="28"/>
          <w:szCs w:val="28"/>
        </w:rPr>
        <w:t>A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C52EF7">
        <w:rPr>
          <w:rFonts w:ascii="Arial" w:hAnsi="Arial" w:cs="Arial"/>
          <w:b/>
          <w:caps/>
          <w:noProof/>
          <w:sz w:val="28"/>
          <w:szCs w:val="28"/>
        </w:rPr>
        <w:t>podaci o poNUĐAČU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</w:p>
    <w:p w:rsidR="004B11E4" w:rsidRPr="00C52EF7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color w:val="FFFFFF"/>
          <w:sz w:val="22"/>
          <w:szCs w:val="22"/>
        </w:rPr>
        <w:lastRenderedPageBreak/>
        <w:t xml:space="preserve">OBRAZAC SA INFORMACIJAMA O KOMPANIJI KOJA PODNOSI PONUDU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FFFFFF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C52EF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Naziv ponuđača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52EF7">
        <w:rPr>
          <w:rFonts w:ascii="Arial" w:hAnsi="Arial" w:cs="Arial"/>
          <w:noProof/>
          <w:color w:val="000000"/>
          <w:sz w:val="22"/>
          <w:szCs w:val="22"/>
        </w:rPr>
        <w:t xml:space="preserve"> Podaci o predstavniku ponuđača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a.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b.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Mjesto: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c.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val="145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e.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C52EF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sz w:val="22"/>
          <w:szCs w:val="22"/>
        </w:rPr>
        <w:t>Formalnosti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</w:p>
    <w:p w:rsidR="004B11E4" w:rsidRPr="00C52EF7" w:rsidRDefault="00C52EF7" w:rsidP="00C52EF7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lastRenderedPageBreak/>
        <w:t>Č</w:t>
      </w:r>
      <w:r w:rsidR="004B11E4" w:rsidRPr="00C52EF7">
        <w:rPr>
          <w:rFonts w:ascii="Arial" w:hAnsi="Arial" w:cs="Arial"/>
          <w:b/>
          <w:bCs/>
          <w:noProof/>
          <w:sz w:val="22"/>
          <w:szCs w:val="22"/>
        </w:rPr>
        <w:t>lanovi odbora direktora ili drugog upravnog tijela ponuđača: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C52EF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Državljanstvo i datum rođenja</w:t>
            </w: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C52EF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  <w:t>D</w:t>
            </w: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>Ja/mi ovim izavljujem/o da su informacije date u ovom obrascu ili pratećim dokumentima tačne: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bookmarkStart w:id="0" w:name="_GoBack"/>
      <w:bookmarkEnd w:id="0"/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A419FF" w:rsidRPr="00C52EF7" w:rsidRDefault="00A419FF">
      <w:pPr>
        <w:rPr>
          <w:noProof/>
        </w:rPr>
      </w:pPr>
    </w:p>
    <w:sectPr w:rsidR="00A419FF" w:rsidRPr="00C52EF7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85" w:rsidRDefault="005B2085" w:rsidP="004B11E4">
      <w:r>
        <w:separator/>
      </w:r>
    </w:p>
  </w:endnote>
  <w:endnote w:type="continuationSeparator" w:id="0">
    <w:p w:rsidR="005B2085" w:rsidRDefault="005B2085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C52EF7">
      <w:tc>
        <w:tcPr>
          <w:tcW w:w="918" w:type="dxa"/>
        </w:tcPr>
        <w:p w:rsidR="00E86A76" w:rsidRPr="00C52EF7" w:rsidRDefault="008241B5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C52EF7">
            <w:rPr>
              <w:noProof/>
              <w:sz w:val="20"/>
            </w:rPr>
            <w:fldChar w:fldCharType="begin"/>
          </w:r>
          <w:r w:rsidR="00E86A76" w:rsidRPr="00C52EF7">
            <w:rPr>
              <w:noProof/>
              <w:sz w:val="20"/>
            </w:rPr>
            <w:instrText xml:space="preserve"> PAGE   \* MERGEFORMAT </w:instrText>
          </w:r>
          <w:r w:rsidRPr="00C52EF7">
            <w:rPr>
              <w:noProof/>
              <w:sz w:val="20"/>
            </w:rPr>
            <w:fldChar w:fldCharType="separate"/>
          </w:r>
          <w:r w:rsidR="00DF1E04" w:rsidRPr="00DF1E04">
            <w:rPr>
              <w:b/>
              <w:noProof/>
              <w:color w:val="4F81BD" w:themeColor="accent1"/>
              <w:sz w:val="20"/>
            </w:rPr>
            <w:t>4</w:t>
          </w:r>
          <w:r w:rsidRPr="00C52EF7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DF1E04" w:rsidRDefault="008C79F8" w:rsidP="008A4427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DF1E04">
            <w:rPr>
              <w:rFonts w:asciiTheme="minorHAnsi" w:hAnsiTheme="minorHAnsi" w:cstheme="minorHAnsi"/>
              <w:noProof/>
              <w:sz w:val="16"/>
              <w:szCs w:val="16"/>
            </w:rPr>
            <w:t xml:space="preserve">Koncesioni akt </w:t>
          </w:r>
          <w:r w:rsidR="00DF1E04" w:rsidRPr="00DF1E04">
            <w:rPr>
              <w:rFonts w:asciiTheme="minorHAnsi" w:hAnsiTheme="minorHAnsi" w:cstheme="minorHAnsi"/>
              <w:sz w:val="16"/>
              <w:szCs w:val="16"/>
              <w:lang w:val="pl-PL"/>
            </w:rPr>
            <w:t>o nemetalič</w:t>
          </w:r>
          <w:r w:rsidR="00DF1E04" w:rsidRPr="00DF1E04">
            <w:rPr>
              <w:rFonts w:asciiTheme="minorHAnsi" w:hAnsiTheme="minorHAnsi" w:cstheme="minorHAnsi"/>
              <w:sz w:val="16"/>
              <w:szCs w:val="16"/>
            </w:rPr>
            <w:t>noj</w:t>
          </w:r>
          <w:r w:rsidR="00DF1E04" w:rsidRPr="00DF1E04">
            <w:rPr>
              <w:rFonts w:asciiTheme="minorHAnsi" w:hAnsiTheme="minorHAnsi" w:cstheme="minorHAnsi"/>
              <w:sz w:val="16"/>
              <w:szCs w:val="16"/>
              <w:lang w:val="pl-PL"/>
            </w:rPr>
            <w:t xml:space="preserve"> mineralnoj sirovini tehničko-građevinskog kamena </w:t>
          </w:r>
          <w:r w:rsidR="00DF1E04" w:rsidRPr="00DF1E04">
            <w:rPr>
              <w:rFonts w:asciiTheme="minorHAnsi" w:hAnsiTheme="minorHAnsi" w:cstheme="minorHAnsi"/>
              <w:sz w:val="16"/>
              <w:szCs w:val="16"/>
              <w:lang w:val="sr-Latn-CS"/>
            </w:rPr>
            <w:t xml:space="preserve">lokaliteta </w:t>
          </w:r>
          <w:r w:rsidRPr="00DF1E04">
            <w:rPr>
              <w:rFonts w:asciiTheme="minorHAnsi" w:hAnsiTheme="minorHAnsi" w:cstheme="minorHAnsi"/>
              <w:noProof/>
              <w:sz w:val="16"/>
              <w:szCs w:val="16"/>
            </w:rPr>
            <w:t xml:space="preserve">„Bakovići”, </w:t>
          </w:r>
          <w:r w:rsidR="008A4427" w:rsidRPr="00DF1E04">
            <w:rPr>
              <w:rFonts w:asciiTheme="minorHAnsi" w:hAnsiTheme="minorHAnsi" w:cstheme="minorHAnsi"/>
              <w:noProof/>
              <w:sz w:val="16"/>
              <w:szCs w:val="16"/>
            </w:rPr>
            <w:t>O</w:t>
          </w:r>
          <w:r w:rsidRPr="00DF1E04">
            <w:rPr>
              <w:rFonts w:asciiTheme="minorHAnsi" w:hAnsiTheme="minorHAnsi" w:cstheme="minorHAnsi"/>
              <w:noProof/>
              <w:sz w:val="16"/>
              <w:szCs w:val="16"/>
            </w:rPr>
            <w:t>pština Kolašin</w:t>
          </w:r>
        </w:p>
      </w:tc>
    </w:tr>
  </w:tbl>
  <w:p w:rsidR="004B11E4" w:rsidRPr="00C52EF7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85" w:rsidRDefault="005B2085" w:rsidP="004B11E4">
      <w:r>
        <w:separator/>
      </w:r>
    </w:p>
  </w:footnote>
  <w:footnote w:type="continuationSeparator" w:id="0">
    <w:p w:rsidR="005B2085" w:rsidRDefault="005B2085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47D0C"/>
    <w:rsid w:val="000A6BCE"/>
    <w:rsid w:val="00102508"/>
    <w:rsid w:val="001229FB"/>
    <w:rsid w:val="00170176"/>
    <w:rsid w:val="0017789B"/>
    <w:rsid w:val="00192D97"/>
    <w:rsid w:val="001933E6"/>
    <w:rsid w:val="001C7295"/>
    <w:rsid w:val="00212EE3"/>
    <w:rsid w:val="002F2E44"/>
    <w:rsid w:val="00304C35"/>
    <w:rsid w:val="00305EAE"/>
    <w:rsid w:val="003275A9"/>
    <w:rsid w:val="0033757E"/>
    <w:rsid w:val="00347421"/>
    <w:rsid w:val="0035158D"/>
    <w:rsid w:val="00390585"/>
    <w:rsid w:val="003C089F"/>
    <w:rsid w:val="003E41CE"/>
    <w:rsid w:val="00430752"/>
    <w:rsid w:val="004B11E4"/>
    <w:rsid w:val="004C2974"/>
    <w:rsid w:val="005A0FC7"/>
    <w:rsid w:val="005B2085"/>
    <w:rsid w:val="005D2D42"/>
    <w:rsid w:val="00646AEF"/>
    <w:rsid w:val="006D7E37"/>
    <w:rsid w:val="00797EC6"/>
    <w:rsid w:val="0081488F"/>
    <w:rsid w:val="008241B5"/>
    <w:rsid w:val="00841E19"/>
    <w:rsid w:val="008A4427"/>
    <w:rsid w:val="008C79F8"/>
    <w:rsid w:val="009251B0"/>
    <w:rsid w:val="00954C94"/>
    <w:rsid w:val="009C6BD3"/>
    <w:rsid w:val="00A419FF"/>
    <w:rsid w:val="00AA48F9"/>
    <w:rsid w:val="00AC1298"/>
    <w:rsid w:val="00B609F8"/>
    <w:rsid w:val="00C070A3"/>
    <w:rsid w:val="00C52EF7"/>
    <w:rsid w:val="00DC12E7"/>
    <w:rsid w:val="00DC64FD"/>
    <w:rsid w:val="00DF1E04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FB231-A5FF-47FD-8386-016690D06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12</cp:revision>
  <dcterms:created xsi:type="dcterms:W3CDTF">2018-12-19T06:38:00Z</dcterms:created>
  <dcterms:modified xsi:type="dcterms:W3CDTF">2023-07-13T20:49:00Z</dcterms:modified>
</cp:coreProperties>
</file>